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before="320" w:line="288" w:lineRule="auto"/>
        <w:rPr>
          <w:b w:val="1"/>
        </w:rPr>
      </w:pPr>
      <w:r w:rsidDel="00000000" w:rsidR="00000000" w:rsidRPr="00000000">
        <w:rPr>
          <w:b w:val="1"/>
          <w:rtl w:val="0"/>
        </w:rPr>
        <w:t xml:space="preserve">LibraryCall Educator Letter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320" w:line="288" w:lineRule="auto"/>
        <w:rPr/>
      </w:pPr>
      <w:r w:rsidDel="00000000" w:rsidR="00000000" w:rsidRPr="00000000">
        <w:rPr>
          <w:rtl w:val="0"/>
        </w:rPr>
        <w:t xml:space="preserve">U</w:t>
      </w:r>
      <w:r w:rsidDel="00000000" w:rsidR="00000000" w:rsidRPr="00000000">
        <w:rPr>
          <w:rtl w:val="0"/>
        </w:rPr>
        <w:t xml:space="preserve">se this template to inform local educators about your library’s new Dial-A-Story service. Personalize and tailor the letter as you see fit!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Your Name</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40" w:lineRule="auto"/>
        <w:rPr>
          <w:color w:val="666666"/>
          <w:sz w:val="20"/>
          <w:szCs w:val="20"/>
        </w:rPr>
      </w:pPr>
      <w:r w:rsidDel="00000000" w:rsidR="00000000" w:rsidRPr="00000000">
        <w:rPr>
          <w:color w:val="666666"/>
          <w:sz w:val="20"/>
          <w:szCs w:val="20"/>
          <w:rtl w:val="0"/>
        </w:rPr>
        <w:t xml:space="preserve">Anytown Library</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tl w:val="0"/>
        </w:rPr>
        <w:t xml:space="preserve">(123) 456-7890</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666666"/>
          <w:sz w:val="20"/>
          <w:szCs w:val="20"/>
        </w:rPr>
      </w:pPr>
      <w:r w:rsidDel="00000000" w:rsidR="00000000" w:rsidRPr="00000000">
        <w:rPr>
          <w:color w:val="666666"/>
          <w:sz w:val="20"/>
          <w:szCs w:val="20"/>
          <w:rtl w:val="0"/>
        </w:rPr>
        <w:t xml:space="preserve">youremail</w:t>
      </w:r>
      <w:r w:rsidDel="00000000" w:rsidR="00000000" w:rsidRPr="00000000">
        <w:rPr>
          <w:rFonts w:ascii="Proxima Nova" w:cs="Proxima Nova" w:eastAsia="Proxima Nova" w:hAnsi="Proxima Nova"/>
          <w:color w:val="666666"/>
          <w:sz w:val="20"/>
          <w:szCs w:val="20"/>
          <w:rtl w:val="0"/>
        </w:rPr>
        <w:t xml:space="preserve">@example.com</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480" w:line="36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4 September 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320" w:line="288" w:lineRule="auto"/>
        <w:rPr>
          <w:rFonts w:ascii="Proxima Nova" w:cs="Proxima Nova" w:eastAsia="Proxima Nova" w:hAnsi="Proxima Nova"/>
          <w:b w:val="1"/>
          <w:color w:val="353744"/>
        </w:rPr>
      </w:pPr>
      <w:r w:rsidDel="00000000" w:rsidR="00000000" w:rsidRPr="00000000">
        <w:rPr>
          <w:b w:val="1"/>
          <w:rtl w:val="0"/>
        </w:rPr>
        <w:t xml:space="preserve">Educator Name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before="0" w:line="240" w:lineRule="auto"/>
        <w:rPr>
          <w:rFonts w:ascii="Proxima Nova" w:cs="Proxima Nova" w:eastAsia="Proxima Nova" w:hAnsi="Proxima Nova"/>
          <w:color w:val="353744"/>
        </w:rPr>
      </w:pPr>
      <w:r w:rsidDel="00000000" w:rsidR="00000000" w:rsidRPr="00000000">
        <w:rPr>
          <w:rtl w:val="0"/>
        </w:rPr>
        <w:t xml:space="preserve">Principal</w:t>
      </w:r>
      <w:r w:rsidDel="00000000" w:rsidR="00000000" w:rsidRPr="00000000">
        <w:rPr>
          <w:rFonts w:ascii="Proxima Nova" w:cs="Proxima Nova" w:eastAsia="Proxima Nova" w:hAnsi="Proxima Nova"/>
          <w:color w:val="353744"/>
          <w:rtl w:val="0"/>
        </w:rPr>
        <w:t xml:space="preserve">, </w:t>
      </w:r>
      <w:r w:rsidDel="00000000" w:rsidR="00000000" w:rsidRPr="00000000">
        <w:rPr>
          <w:rtl w:val="0"/>
        </w:rPr>
        <w:t xml:space="preserve">School Name</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123 Address St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0" w:line="240" w:lineRule="auto"/>
        <w:rPr/>
      </w:pPr>
      <w:r w:rsidDel="00000000" w:rsidR="00000000" w:rsidRPr="00000000">
        <w:rPr>
          <w:rtl w:val="0"/>
        </w:rPr>
        <w:t xml:space="preserve">Anytown, ST 12345</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before="800" w:line="288"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tl w:val="0"/>
        </w:rPr>
        <w:t xml:space="preserve">Dear </w:t>
      </w:r>
      <w:r w:rsidDel="00000000" w:rsidR="00000000" w:rsidRPr="00000000">
        <w:rPr>
          <w:rtl w:val="0"/>
        </w:rPr>
        <w:t xml:space="preserve">Educator</w:t>
      </w:r>
      <w:r w:rsidDel="00000000" w:rsidR="00000000" w:rsidRPr="00000000">
        <w:rPr>
          <w:rFonts w:ascii="Proxima Nova" w:cs="Proxima Nova" w:eastAsia="Proxima Nova" w:hAnsi="Proxima Nova"/>
          <w:color w:val="353744"/>
          <w:rtl w:val="0"/>
        </w:rPr>
        <w:t xml:space="preserve">,</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I’m excited to share that Anytown Library has launched Dial-A-Story, a new resource that helps us meet our shared goal of enhancing family literacy in the Anytown community.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Dial-A-Story offers children, families, and educators access to weekly recorded stories featuring expert children’s librarians and storytellers. This service is free to the public and available from any phone. Stories include a mix of fairy tales, folk tales, rhymes, and stories highlighting diverse experiences. Families and teachers can also listen to the stories on the library’s website: [link]</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You know as well as I do that, in order for children to reach their full potential, they need a strong literacy foundation, including exposure to words and language, listening skills, the ability to focus, and access to stories and characters that build curiosity and broaden their world.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To extend and build on the great work you’re doing with students in the classroom, we hope you will check out Dial-A-Story and recommend this resource to your students and families. I have enclosed a flyer you can share that includes the Dial-A-Story phone number and URL, as well as an article ready for publication in your school newsletter. </w:t>
      </w:r>
    </w:p>
    <w:p w:rsidR="00000000" w:rsidDel="00000000" w:rsidP="00000000" w:rsidRDefault="00000000" w:rsidRPr="00000000" w14:paraId="00000011">
      <w:pPr>
        <w:keepNext w:val="0"/>
        <w:keepLines w:val="0"/>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keepNext w:val="0"/>
        <w:keepLines w:val="0"/>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Sincerely,</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Awesome Neighborhood Librarian</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00" w:line="288" w:lineRule="auto"/>
        <w:rPr/>
      </w:pPr>
      <w:r w:rsidDel="00000000" w:rsidR="00000000" w:rsidRPr="00000000">
        <w:rPr>
          <w:rtl w:val="0"/>
        </w:rPr>
        <w:t xml:space="preserve">Enclosure: 32 Dial-A-Story flyers, school newsletter article</w:t>
      </w:r>
      <w:r w:rsidDel="00000000" w:rsidR="00000000" w:rsidRPr="00000000">
        <w:rPr>
          <w:rtl w:val="0"/>
        </w:rPr>
      </w:r>
    </w:p>
    <w:sectPr>
      <w:headerReference r:id="rId6" w:type="default"/>
      <w:headerReference r:id="rId7" w:type="first"/>
      <w:footerReference r:id="rId8" w:type="first"/>
      <w:pgSz w:h="15840" w:w="12240" w:orient="portrait"/>
      <w:pgMar w:bottom="720" w:top="720" w:left="1440" w:right="144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before="80" w:line="288"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before="400" w:lineRule="auto"/>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8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320" w:line="288" w:lineRule="auto"/>
    </w:pPr>
    <w:rPr>
      <w:rFonts w:ascii="Proxima Nova" w:cs="Proxima Nova" w:eastAsia="Proxima Nova" w:hAnsi="Proxima Nova"/>
      <w:b w:val="1"/>
      <w:color w:val="353744"/>
    </w:rPr>
  </w:style>
  <w:style w:type="paragraph" w:styleId="Heading2">
    <w:name w:val="heading 2"/>
    <w:basedOn w:val="Normal"/>
    <w:next w:val="Normal"/>
    <w:pPr>
      <w:keepNext w:val="1"/>
      <w:keepLines w:val="1"/>
      <w:pageBreakBefore w:val="0"/>
      <w:spacing w:line="240" w:lineRule="auto"/>
    </w:pPr>
    <w:rPr>
      <w:rFonts w:ascii="Proxima Nova" w:cs="Proxima Nova" w:eastAsia="Proxima Nova" w:hAnsi="Proxima Nova"/>
      <w:color w:val="00ab44"/>
      <w:sz w:val="28"/>
      <w:szCs w:val="28"/>
    </w:rPr>
  </w:style>
  <w:style w:type="paragraph" w:styleId="Heading3">
    <w:name w:val="heading 3"/>
    <w:basedOn w:val="Normal"/>
    <w:next w:val="Normal"/>
    <w:pPr>
      <w:keepNext w:val="1"/>
      <w:keepLines w:val="1"/>
      <w:pageBreakBefore w:val="0"/>
      <w:spacing w:before="320" w:line="288" w:lineRule="auto"/>
    </w:pPr>
    <w:rPr>
      <w:rFonts w:ascii="Proxima Nova" w:cs="Proxima Nova" w:eastAsia="Proxima Nova" w:hAnsi="Proxima Nova"/>
      <w:b w:val="1"/>
      <w:color w:val="00ab4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88" w:lineRule="auto"/>
    </w:pPr>
    <w:rPr>
      <w:rFonts w:ascii="Proxima Nova" w:cs="Proxima Nova" w:eastAsia="Proxima Nova" w:hAnsi="Proxima Nova"/>
      <w:color w:val="353744"/>
      <w:sz w:val="48"/>
      <w:szCs w:val="48"/>
    </w:rPr>
  </w:style>
  <w:style w:type="paragraph" w:styleId="Subtitle">
    <w:name w:val="Subtitle"/>
    <w:basedOn w:val="Normal"/>
    <w:next w:val="Normal"/>
    <w:pPr>
      <w:keepNext w:val="1"/>
      <w:keepLines w:val="1"/>
      <w:pageBreakBefore w:val="0"/>
      <w:spacing w:line="240" w:lineRule="auto"/>
    </w:pPr>
    <w:rPr>
      <w:rFonts w:ascii="Proxima Nova" w:cs="Proxima Nova" w:eastAsia="Proxima Nova" w:hAnsi="Proxima Nova"/>
      <w:color w:val="99999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