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School/Community Newsletter Article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Anytown Public Library is bringing storytime into your home with its new Dial-A-Story service.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Starting on [date], Anytown Library’s Dial-A-Story service will offer children and families access to weekly recorded stories featuring expert children’s librarians and storytellers. This service is free to the public and available from any phone. Weekly stories will include a mix of fairy tales, folk tales, rhymes, and stories highlighting diverse experiences.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library encourages parents to transform everyday moments into fun and easy literacy opportunities. Waiting at the doctor’s office? Need a few extra minutes to cook dinner without interruptions? The library can support you by offering your child an engaging recorded story while they wait.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Dial [phone number] to listen to a weekly story in English.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Dial [phone number] to listen to a weekly story in Spanish.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Families can also listen to the stories on the library’s website: [link]</w:t>
      </w:r>
    </w:p>
    <w:p w:rsidR="00000000" w:rsidDel="00000000" w:rsidP="00000000" w:rsidRDefault="00000000" w:rsidRPr="00000000" w14:paraId="0000000E">
      <w:pPr>
        <w:rPr>
          <w:color w:val="1d1c1d"/>
        </w:rPr>
      </w:pPr>
      <w:r w:rsidDel="00000000" w:rsidR="00000000" w:rsidRPr="00000000">
        <w:rPr>
          <w:rtl w:val="0"/>
        </w:rPr>
      </w:r>
    </w:p>
    <w:p w:rsidR="00000000" w:rsidDel="00000000" w:rsidP="00000000" w:rsidRDefault="00000000" w:rsidRPr="00000000" w14:paraId="0000000F">
      <w:pPr>
        <w:rPr>
          <w:color w:val="1d1c1d"/>
        </w:rPr>
      </w:pPr>
      <w:r w:rsidDel="00000000" w:rsidR="00000000" w:rsidRPr="00000000">
        <w:rPr>
          <w:color w:val="1d1c1d"/>
          <w:rtl w:val="0"/>
        </w:rPr>
        <w:t xml:space="preserve">Library Director [name] says, [Insert quote about the intended impact of the new service. Ideas: reaching new community members; bridging the digital divide; providing more literacy opportunities; providing storytime access while the library is closed, people are busy, families are under the weather and unable to leave home.]</w:t>
      </w:r>
    </w:p>
    <w:p w:rsidR="00000000" w:rsidDel="00000000" w:rsidP="00000000" w:rsidRDefault="00000000" w:rsidRPr="00000000" w14:paraId="00000010">
      <w:pPr>
        <w:rPr>
          <w:color w:val="1d1c1d"/>
        </w:rPr>
      </w:pPr>
      <w:r w:rsidDel="00000000" w:rsidR="00000000" w:rsidRPr="00000000">
        <w:rPr>
          <w:rtl w:val="0"/>
        </w:rPr>
      </w:r>
    </w:p>
    <w:p w:rsidR="00000000" w:rsidDel="00000000" w:rsidP="00000000" w:rsidRDefault="00000000" w:rsidRPr="00000000" w14:paraId="00000011">
      <w:pPr>
        <w:rPr>
          <w:b w:val="1"/>
          <w:color w:val="1d1c1d"/>
        </w:rPr>
      </w:pPr>
      <w:r w:rsidDel="00000000" w:rsidR="00000000" w:rsidRPr="00000000">
        <w:rPr>
          <w:color w:val="1d1c1d"/>
          <w:rtl w:val="0"/>
        </w:rPr>
        <w:t xml:space="preserve">Visit the [library name] website for more details; [library website]</w:t>
      </w:r>
      <w:r w:rsidDel="00000000" w:rsidR="00000000" w:rsidRPr="00000000">
        <w:rPr>
          <w:rtl w:val="0"/>
        </w:rPr>
      </w:r>
    </w:p>
    <w:p w:rsidR="00000000" w:rsidDel="00000000" w:rsidP="00000000" w:rsidRDefault="00000000" w:rsidRPr="00000000" w14:paraId="00000012">
      <w:pPr>
        <w:rPr>
          <w:color w:val="1d1c1d"/>
          <w:shd w:fill="f8f8f8" w:val="clea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LibraryCall Publication, updated 10-29-21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